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  <w:r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  <w:t>：</w:t>
      </w:r>
    </w:p>
    <w:p>
      <w:pPr>
        <w:widowControl w:val="0"/>
        <w:wordWrap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信阳市双重预防体系建设现场观摩推进会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参会回执表</w:t>
      </w:r>
      <w:bookmarkEnd w:id="0"/>
    </w:p>
    <w:p>
      <w:pPr>
        <w:pStyle w:val="4"/>
        <w:widowControl/>
        <w:rPr>
          <w:rFonts w:hint="default" w:ascii="仿宋_GB2312" w:hAnsi="楷体" w:eastAsia="仿宋_GB2312" w:cs="微软雅黑"/>
          <w:sz w:val="32"/>
          <w:szCs w:val="32"/>
          <w:lang w:val="en-US" w:eastAsia="zh-CN"/>
        </w:rPr>
      </w:pPr>
      <w:r>
        <w:rPr>
          <w:rFonts w:hint="eastAsia" w:hAnsi="楷体" w:cs="微软雅黑"/>
          <w:sz w:val="32"/>
          <w:szCs w:val="32"/>
          <w:lang w:eastAsia="zh-CN"/>
        </w:rPr>
        <w:t>填报单位</w:t>
      </w:r>
      <w:r>
        <w:rPr>
          <w:rFonts w:hint="eastAsia" w:ascii="仿宋_GB2312" w:hAnsi="楷体" w:eastAsia="仿宋_GB2312" w:cs="微软雅黑"/>
          <w:sz w:val="32"/>
          <w:szCs w:val="32"/>
        </w:rPr>
        <w:t>名称：</w:t>
      </w:r>
      <w:r>
        <w:rPr>
          <w:rFonts w:hint="eastAsia" w:hAnsi="楷体" w:cs="微软雅黑"/>
          <w:sz w:val="32"/>
          <w:szCs w:val="32"/>
          <w:lang w:val="en-US" w:eastAsia="zh-CN"/>
        </w:rPr>
        <w:t xml:space="preserve">                            联系人：                  电话：</w:t>
      </w:r>
    </w:p>
    <w:tbl>
      <w:tblPr>
        <w:tblW w:w="13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14"/>
        <w:gridCol w:w="945"/>
        <w:gridCol w:w="2535"/>
        <w:gridCol w:w="4683"/>
        <w:gridCol w:w="2137"/>
        <w:gridCol w:w="1423"/>
      </w:tblGrid>
      <w:tr>
        <w:trPr>
          <w:trHeight w:val="523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序号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 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职 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单位名称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联系方式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备注</w:t>
            </w:r>
          </w:p>
        </w:tc>
      </w:tr>
      <w:tr>
        <w:trPr>
          <w:trHeight w:val="438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</w:tr>
      <w:tr>
        <w:trPr>
          <w:trHeight w:val="438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</w:tr>
      <w:tr>
        <w:trPr>
          <w:trHeight w:val="438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</w:tr>
      <w:tr>
        <w:trPr>
          <w:trHeight w:val="438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</w:tr>
      <w:tr>
        <w:trPr>
          <w:trHeight w:val="438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5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</w:tr>
      <w:tr>
        <w:trPr>
          <w:trHeight w:val="438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</w:tr>
      <w:tr>
        <w:trPr>
          <w:trHeight w:val="438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</w:tr>
      <w:tr>
        <w:trPr>
          <w:trHeight w:val="438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</w:tr>
      <w:tr>
        <w:trPr>
          <w:trHeight w:val="438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</w:tr>
      <w:tr>
        <w:trPr>
          <w:trHeight w:val="464" w:hRule="exact"/>
        </w:trPr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468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</w:tr>
    </w:tbl>
    <w:p/>
    <w:sectPr>
      <w:headerReference r:id="rId4" w:type="default"/>
      <w:footerReference r:id="rId5" w:type="default"/>
      <w:pgSz w:w="16838" w:h="11906" w:orient="landscape"/>
      <w:pgMar w:top="1803" w:right="1440" w:bottom="1803" w:left="1440" w:header="851" w:footer="992" w:gutter="0"/>
      <w:pgNumType w:fmt="numberInDash"/>
      <w:cols w:space="720" w:num="1"/>
      <w:rtlGutter w:val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Arial Unicode MS">
    <w:altName w:val="宋体"/>
    <w:panose1 w:val="020B0604020202020204"/>
    <w:charset w:val="86"/>
    <w:family w:val="auto"/>
    <w:pitch w:val="default"/>
    <w:sig w:usb0="F7FFAFFF" w:usb1="E9DFFFFF" w:usb2="0000003F" w:usb3="00000000" w:csb0="003F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仿宋_GB2312" w:hAnsi="Times New Roman" w:eastAsia="仿宋_GB2312" w:cs="Times New Roman"/>
        <w:b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0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2019-08-06T08:18:00Z</dcterms:created>
  <cp:lastModifiedBy>冯全成</cp:lastModifiedBy>
  <cp:lastPrinted>2019-08-06T08:58:00Z</cp:lastPrinted>
  <dcterms:modified xsi:type="dcterms:W3CDTF">2019-08-07T08:41:31Z</dcterms:modified>
  <dc:title>信阳市安全生产委员会办公室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